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B806" w14:textId="77777777" w:rsidR="00BA050B" w:rsidRDefault="00F328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9068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6A0A91B9" w14:textId="22105A33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</w:t>
      </w:r>
      <w:r w:rsidR="0021119D">
        <w:rPr>
          <w:color w:val="000000"/>
        </w:rPr>
        <w:tab/>
      </w:r>
      <w:r w:rsidR="0021119D">
        <w:rPr>
          <w:color w:val="000000"/>
        </w:rPr>
        <w:tab/>
      </w:r>
      <w:r w:rsidR="0021119D">
        <w:rPr>
          <w:color w:val="000000"/>
        </w:rPr>
        <w:tab/>
      </w:r>
      <w:r w:rsidR="0021119D">
        <w:rPr>
          <w:color w:val="000000"/>
        </w:rPr>
        <w:tab/>
      </w:r>
      <w:r w:rsidR="0021119D">
        <w:rPr>
          <w:color w:val="000000"/>
        </w:rPr>
        <w:tab/>
      </w:r>
      <w:r w:rsidR="0021119D">
        <w:rPr>
          <w:color w:val="000000"/>
          <w:lang w:val="uk-UA"/>
        </w:rPr>
        <w:t xml:space="preserve">     </w:t>
      </w:r>
      <w:r>
        <w:rPr>
          <w:color w:val="000000"/>
        </w:rPr>
        <w:t xml:space="preserve">  </w:t>
      </w:r>
      <w:r>
        <w:rPr>
          <w:color w:val="000000"/>
        </w:rPr>
        <w:object w:dxaOrig="660" w:dyaOrig="960" w14:anchorId="29D64760">
          <v:shape id="_x0000_s0" o:spid="_x0000_i1025" type="#_x0000_t75" style="width:33pt;height:48pt;visibility:visible" o:ole="">
            <v:imagedata r:id="rId7" o:title=""/>
            <v:path o:extrusionok="t"/>
          </v:shape>
          <o:OLEObject Type="Embed" ProgID="Word.Picture.8" ShapeID="_x0000_s0" DrawAspect="Content" ObjectID="_1678024185" r:id="rId8"/>
        </w:object>
      </w:r>
    </w:p>
    <w:tbl>
      <w:tblPr>
        <w:tblStyle w:val="af2"/>
        <w:tblW w:w="91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20"/>
      </w:tblGrid>
      <w:tr w:rsidR="00BA050B" w14:paraId="3629E3C3" w14:textId="77777777">
        <w:tc>
          <w:tcPr>
            <w:tcW w:w="912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3285545A" w14:textId="77777777" w:rsidR="00BA050B" w:rsidRDefault="007D3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 К Р А Ї Н А</w:t>
            </w:r>
          </w:p>
          <w:p w14:paraId="4001DAFC" w14:textId="77777777" w:rsidR="00BA050B" w:rsidRDefault="007D3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25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ЮЖНОУКРАЇНСЬКА МІСЬКА РАДА</w:t>
            </w:r>
          </w:p>
          <w:p w14:paraId="223ACAAB" w14:textId="77777777" w:rsidR="00BA050B" w:rsidRDefault="007D3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МИКОЛАЇВСЬКОЇ ОБЛАСТІ</w:t>
            </w:r>
          </w:p>
          <w:p w14:paraId="447DC2C9" w14:textId="77777777" w:rsidR="00BA050B" w:rsidRDefault="007D3623" w:rsidP="002111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3"/>
              </w:tabs>
              <w:spacing w:line="240" w:lineRule="auto"/>
              <w:ind w:leftChars="-45" w:left="-104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РІШЕННЯ</w:t>
            </w:r>
          </w:p>
          <w:p w14:paraId="27A6697F" w14:textId="77777777" w:rsidR="00BA050B" w:rsidRDefault="00BA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6"/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14:paraId="00137348" w14:textId="14BC0238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від  « </w:t>
      </w:r>
      <w:r>
        <w:rPr>
          <w:color w:val="000000"/>
          <w:u w:val="single"/>
        </w:rPr>
        <w:t xml:space="preserve">   </w:t>
      </w:r>
      <w:r w:rsidR="00F328EA">
        <w:rPr>
          <w:color w:val="000000"/>
          <w:u w:val="single"/>
          <w:lang w:val="uk-UA"/>
        </w:rPr>
        <w:t>18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 xml:space="preserve"> » __</w:t>
      </w:r>
      <w:r w:rsidR="00F328EA">
        <w:rPr>
          <w:color w:val="000000"/>
          <w:lang w:val="uk-UA"/>
        </w:rPr>
        <w:t>03</w:t>
      </w:r>
      <w:r>
        <w:rPr>
          <w:color w:val="000000"/>
        </w:rPr>
        <w:t xml:space="preserve">___ 2021    №  </w:t>
      </w:r>
      <w:r w:rsidR="00F328EA">
        <w:rPr>
          <w:lang w:val="uk-UA"/>
        </w:rPr>
        <w:t>258</w:t>
      </w:r>
      <w:r>
        <w:rPr>
          <w:color w:val="000000"/>
        </w:rPr>
        <w:tab/>
      </w:r>
      <w:r>
        <w:rPr>
          <w:color w:val="000000"/>
        </w:rPr>
        <w:tab/>
      </w:r>
    </w:p>
    <w:p w14:paraId="053A308E" w14:textId="00AC360F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</w:t>
      </w:r>
      <w:r w:rsidR="00F328EA">
        <w:rPr>
          <w:color w:val="000000"/>
          <w:lang w:val="uk-UA"/>
        </w:rPr>
        <w:t>10</w:t>
      </w:r>
      <w:r>
        <w:rPr>
          <w:color w:val="000000"/>
        </w:rPr>
        <w:t>___сесії ___</w:t>
      </w:r>
      <w:r w:rsidR="00F328EA">
        <w:rPr>
          <w:color w:val="000000"/>
          <w:lang w:val="uk-UA"/>
        </w:rPr>
        <w:t>8</w:t>
      </w:r>
      <w:r>
        <w:rPr>
          <w:color w:val="000000"/>
        </w:rPr>
        <w:t>___скликання</w:t>
      </w:r>
    </w:p>
    <w:p w14:paraId="24656F30" w14:textId="77777777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tbl>
      <w:tblPr>
        <w:tblStyle w:val="af3"/>
        <w:tblW w:w="4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BA050B" w14:paraId="7D0238AB" w14:textId="77777777">
        <w:trPr>
          <w:trHeight w:val="1020"/>
        </w:trPr>
        <w:tc>
          <w:tcPr>
            <w:tcW w:w="4644" w:type="dxa"/>
          </w:tcPr>
          <w:p w14:paraId="2D9D0CD6" w14:textId="410D950D" w:rsidR="00BA050B" w:rsidRDefault="007D3623" w:rsidP="0021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4" w:left="-106" w:right="-108" w:firstLineChars="0"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затвердження Кодексу етики </w:t>
            </w:r>
            <w:r>
              <w:t xml:space="preserve">для </w:t>
            </w:r>
            <w:r w:rsidR="0021119D">
              <w:rPr>
                <w:lang w:val="uk-UA"/>
              </w:rPr>
              <w:t xml:space="preserve">міського </w:t>
            </w:r>
            <w:r>
              <w:t>голови та депутатів Южноукраїнської міської ради</w:t>
            </w:r>
          </w:p>
        </w:tc>
      </w:tr>
    </w:tbl>
    <w:p w14:paraId="5944EA89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165CB1CE" w14:textId="7423BC5F" w:rsidR="00BA050B" w:rsidRDefault="007D3623" w:rsidP="00C02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>
        <w:t xml:space="preserve">Керуючись статтями 25, 42 Закону України </w:t>
      </w:r>
      <w:r w:rsidR="00C026B2">
        <w:rPr>
          <w:lang w:val="uk-UA"/>
        </w:rPr>
        <w:t>«</w:t>
      </w:r>
      <w:r>
        <w:t>Про місцеве самоврядування в Україні</w:t>
      </w:r>
      <w:r w:rsidR="00C026B2">
        <w:rPr>
          <w:lang w:val="uk-UA"/>
        </w:rPr>
        <w:t>»</w:t>
      </w:r>
      <w:r>
        <w:t xml:space="preserve">, відповідно до законів України </w:t>
      </w:r>
      <w:r w:rsidR="00C026B2">
        <w:rPr>
          <w:lang w:val="uk-UA"/>
        </w:rPr>
        <w:t>«</w:t>
      </w:r>
      <w:r>
        <w:t>Про запобігання корупції</w:t>
      </w:r>
      <w:r w:rsidR="00C026B2">
        <w:rPr>
          <w:lang w:val="uk-UA"/>
        </w:rPr>
        <w:t>»</w:t>
      </w:r>
      <w:r>
        <w:t xml:space="preserve">, </w:t>
      </w:r>
      <w:r w:rsidR="00C026B2">
        <w:rPr>
          <w:lang w:val="uk-UA"/>
        </w:rPr>
        <w:t>«</w:t>
      </w:r>
      <w:r>
        <w:t>Про статус депутатів місцевих рад</w:t>
      </w:r>
      <w:r w:rsidR="00C026B2">
        <w:rPr>
          <w:lang w:val="uk-UA"/>
        </w:rPr>
        <w:t>»</w:t>
      </w:r>
      <w:r>
        <w:t xml:space="preserve">, з метою зміцнення довіри громадян до міської влади, забезпечення ефективної депутатської діяльності та уніфікації вимог до міського голови та депутатів Южноукраїнської міської ради, міська рада </w:t>
      </w:r>
    </w:p>
    <w:p w14:paraId="7D1DF3D7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1206E4E" w14:textId="77777777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 xml:space="preserve">ВИРІШИЛА: </w:t>
      </w:r>
    </w:p>
    <w:p w14:paraId="543448BA" w14:textId="47AB602B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1. Затвердити Кодекс етики для</w:t>
      </w:r>
      <w:r w:rsidR="00C026B2">
        <w:rPr>
          <w:lang w:val="uk-UA"/>
        </w:rPr>
        <w:t xml:space="preserve"> міського </w:t>
      </w:r>
      <w:r>
        <w:t xml:space="preserve"> голови та депутатів Южноукраїнської міської ради (далі – Кодекс), що додається. </w:t>
      </w:r>
    </w:p>
    <w:p w14:paraId="74D6EFB8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4B75D94" w14:textId="76E23183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Відділу забезпечення депутатської діяльності апарату Южноукраїнської міської </w:t>
      </w:r>
      <w:r w:rsidR="00C026B2">
        <w:rPr>
          <w:lang w:val="uk-UA"/>
        </w:rPr>
        <w:t>рад</w:t>
      </w:r>
      <w:r>
        <w:t xml:space="preserve">и та її виконавчого комітету (Усата) ознайомити міського голову та депутатів Южноукраїнської міської ради з положеннями Кодексу. </w:t>
      </w:r>
    </w:p>
    <w:p w14:paraId="398DDACC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20F8A78" w14:textId="0FC7C890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Відділу звернень громадян, зв'язків з громадськістю та засобами масової інформації апарату Южноукраїнської міської </w:t>
      </w:r>
      <w:r w:rsidR="00C026B2">
        <w:rPr>
          <w:lang w:val="uk-UA"/>
        </w:rPr>
        <w:t>рад</w:t>
      </w:r>
      <w:r>
        <w:t xml:space="preserve">и та її виконавчого комітету (Сафронова) оприлюднити рішення та Кодекс на офіційному сайті міста Южноукраїнська та </w:t>
      </w:r>
      <w:r w:rsidR="00C026B2">
        <w:rPr>
          <w:lang w:val="uk-UA"/>
        </w:rPr>
        <w:t xml:space="preserve">повідомити про прийняте рішення </w:t>
      </w:r>
      <w:r>
        <w:t xml:space="preserve">на офіційній сторінці </w:t>
      </w:r>
      <w:r w:rsidR="00C026B2">
        <w:rPr>
          <w:lang w:val="uk-UA"/>
        </w:rPr>
        <w:t>в</w:t>
      </w:r>
      <w:r>
        <w:t>иконавчого комітету Южноукраїнської міської ради в соціальній мережі Фейсбук.</w:t>
      </w:r>
    </w:p>
    <w:p w14:paraId="793FE692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37D6C19" w14:textId="5707702E" w:rsidR="00BA050B" w:rsidRPr="00C026B2" w:rsidRDefault="007D36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</w:rPr>
        <w:t xml:space="preserve">5. Контроль за виконанням цього рішення покласти на </w:t>
      </w:r>
      <w:r>
        <w:t xml:space="preserve">постійну </w:t>
      </w:r>
      <w:r>
        <w:rPr>
          <w:highlight w:val="white"/>
        </w:rPr>
        <w:t>комісію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>
        <w:rPr>
          <w:color w:val="000000"/>
        </w:rPr>
        <w:t xml:space="preserve"> (</w:t>
      </w:r>
      <w:r>
        <w:t>Устюшенко</w:t>
      </w:r>
      <w:r>
        <w:rPr>
          <w:color w:val="000000"/>
        </w:rPr>
        <w:t>) та секретаря Южноукраїнської міської ради Пелюх</w:t>
      </w:r>
      <w:r w:rsidR="00C026B2">
        <w:rPr>
          <w:color w:val="000000"/>
          <w:lang w:val="uk-UA"/>
        </w:rPr>
        <w:t>а М.О.</w:t>
      </w:r>
    </w:p>
    <w:p w14:paraId="1DA8B4B4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C292B04" w14:textId="77777777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14:paraId="02641931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5270D18" w14:textId="1FE917CE" w:rsidR="00BA050B" w:rsidRDefault="007D3623" w:rsidP="00C02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Міський голова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="00C026B2">
        <w:rPr>
          <w:color w:val="000000"/>
          <w:lang w:val="uk-UA"/>
        </w:rPr>
        <w:t xml:space="preserve"> </w:t>
      </w:r>
      <w:r w:rsidR="00C026B2">
        <w:rPr>
          <w:color w:val="000000"/>
          <w:lang w:val="uk-UA"/>
        </w:rPr>
        <w:tab/>
      </w:r>
      <w:r w:rsidR="00C026B2">
        <w:rPr>
          <w:color w:val="000000"/>
          <w:lang w:val="uk-UA"/>
        </w:rPr>
        <w:tab/>
      </w:r>
      <w:r>
        <w:rPr>
          <w:color w:val="000000"/>
        </w:rPr>
        <w:t xml:space="preserve">    В.В. Онуфрієнко</w:t>
      </w:r>
    </w:p>
    <w:p w14:paraId="562E3693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5F0829D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6CF9960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553BD7A2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73CC40EF" w14:textId="77777777" w:rsidR="00BA050B" w:rsidRDefault="007D3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Пелюх М.О.</w:t>
      </w:r>
    </w:p>
    <w:p w14:paraId="4200E729" w14:textId="462D663D" w:rsidR="00BA050B" w:rsidRDefault="007D3623" w:rsidP="00F32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  <w:sz w:val="18"/>
          <w:szCs w:val="18"/>
        </w:rPr>
        <w:t>5-56-0</w:t>
      </w:r>
      <w:r>
        <w:rPr>
          <w:sz w:val="18"/>
          <w:szCs w:val="18"/>
        </w:rPr>
        <w:t>1</w:t>
      </w:r>
      <w:bookmarkStart w:id="0" w:name="_heading=h.30j0zll" w:colFirst="0" w:colLast="0"/>
      <w:bookmarkStart w:id="1" w:name="_GoBack"/>
      <w:bookmarkEnd w:id="0"/>
      <w:bookmarkEnd w:id="1"/>
    </w:p>
    <w:p w14:paraId="37B0E9CF" w14:textId="77777777" w:rsidR="00BA050B" w:rsidRDefault="00BA0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sectPr w:rsidR="00BA050B" w:rsidSect="00C026B2">
      <w:headerReference w:type="even" r:id="rId9"/>
      <w:pgSz w:w="11906" w:h="16838"/>
      <w:pgMar w:top="1134" w:right="567" w:bottom="1134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1B7D" w14:textId="77777777" w:rsidR="007D3623" w:rsidRDefault="007D3623">
      <w:pPr>
        <w:spacing w:line="240" w:lineRule="auto"/>
        <w:ind w:left="0" w:hanging="2"/>
      </w:pPr>
      <w:r>
        <w:separator/>
      </w:r>
    </w:p>
  </w:endnote>
  <w:endnote w:type="continuationSeparator" w:id="0">
    <w:p w14:paraId="5111B5E3" w14:textId="77777777" w:rsidR="007D3623" w:rsidRDefault="007D36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460D" w14:textId="77777777" w:rsidR="007D3623" w:rsidRDefault="007D3623">
      <w:pPr>
        <w:spacing w:line="240" w:lineRule="auto"/>
        <w:ind w:left="0" w:hanging="2"/>
      </w:pPr>
      <w:r>
        <w:separator/>
      </w:r>
    </w:p>
  </w:footnote>
  <w:footnote w:type="continuationSeparator" w:id="0">
    <w:p w14:paraId="45C539BD" w14:textId="77777777" w:rsidR="007D3623" w:rsidRDefault="007D36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A71F" w14:textId="77777777" w:rsidR="00BA050B" w:rsidRDefault="007D36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B53977" w14:textId="77777777" w:rsidR="00BA050B" w:rsidRDefault="00BA05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0B"/>
    <w:rsid w:val="0021119D"/>
    <w:rsid w:val="0024372C"/>
    <w:rsid w:val="007D3623"/>
    <w:rsid w:val="00BA050B"/>
    <w:rsid w:val="00C026B2"/>
    <w:rsid w:val="00F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F066C9"/>
  <w15:docId w15:val="{B2C5AEEA-B486-4367-B38E-1F5E6CB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;Знак Знак2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819"/>
        <w:tab w:val="right" w:pos="9639"/>
      </w:tabs>
      <w:autoSpaceDE w:val="0"/>
      <w:autoSpaceDN w:val="0"/>
      <w:adjustRightInd w:val="0"/>
    </w:pPr>
  </w:style>
  <w:style w:type="paragraph" w:customStyle="1" w:styleId="a5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6">
    <w:name w:val="page number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basedOn w:val="a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Pr>
      <w:rFonts w:ascii="Courier New" w:hAnsi="Courier New" w:cs="Courier New"/>
      <w:color w:val="000000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a">
    <w:name w:val="Основной текст Знак"/>
    <w:rPr>
      <w:w w:val="100"/>
      <w:position w:val="-1"/>
      <w:sz w:val="23"/>
      <w:szCs w:val="23"/>
      <w:effect w:val="none"/>
      <w:vertAlign w:val="baseline"/>
      <w:cs w:val="0"/>
      <w:em w:val="none"/>
      <w:lang w:bidi="ar-SA"/>
    </w:rPr>
  </w:style>
  <w:style w:type="paragraph" w:styleId="ab">
    <w:name w:val="Body Text"/>
    <w:basedOn w:val="a"/>
    <w:pPr>
      <w:widowControl w:val="0"/>
      <w:shd w:val="clear" w:color="auto" w:fill="FFFFFF"/>
      <w:spacing w:before="120" w:after="420" w:line="240" w:lineRule="atLeast"/>
      <w:jc w:val="both"/>
    </w:pPr>
    <w:rPr>
      <w:sz w:val="23"/>
      <w:szCs w:val="23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="708"/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n6qe1A1zpqTLZjBu9zm7falSsA==">AMUW2mU1HPh5ME4hzwTCI2rAZLHH7LI7jfvDjdbM7PwkcGhx2Voj84qktPkaBYwwxfU4ef/sNMEjVtF6dOmAUFeNLoJpOcg/Z/9+1ypDovPJIJkP9+AfE6YClEreJphg/yEne6et8sU+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YUVK</dc:creator>
  <cp:lastModifiedBy>Admin</cp:lastModifiedBy>
  <cp:revision>3</cp:revision>
  <cp:lastPrinted>2021-03-09T12:34:00Z</cp:lastPrinted>
  <dcterms:created xsi:type="dcterms:W3CDTF">2021-03-09T12:36:00Z</dcterms:created>
  <dcterms:modified xsi:type="dcterms:W3CDTF">2021-03-23T14:03:00Z</dcterms:modified>
</cp:coreProperties>
</file>